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68D" w:rsidRDefault="00387A71">
      <w:pPr>
        <w:pStyle w:val="Standard"/>
        <w:jc w:val="center"/>
      </w:pPr>
      <w:r>
        <w:rPr>
          <w:noProof/>
          <w:lang w:eastAsia="ru-RU"/>
        </w:rPr>
        <w:drawing>
          <wp:inline distT="0" distB="0" distL="0" distR="0">
            <wp:extent cx="457200" cy="636840"/>
            <wp:effectExtent l="0" t="0" r="0" b="0"/>
            <wp:docPr id="1" name="Рисунок 3" descr="uvat-B (3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368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1668D" w:rsidRDefault="00387A71">
      <w:pPr>
        <w:pStyle w:val="Standard"/>
        <w:jc w:val="center"/>
        <w:rPr>
          <w:b/>
          <w:caps/>
          <w:spacing w:val="30"/>
          <w:sz w:val="32"/>
          <w:szCs w:val="32"/>
        </w:rPr>
      </w:pPr>
      <w:r>
        <w:rPr>
          <w:b/>
          <w:caps/>
          <w:spacing w:val="30"/>
          <w:sz w:val="32"/>
          <w:szCs w:val="32"/>
        </w:rPr>
        <w:t xml:space="preserve">Администрация </w:t>
      </w:r>
      <w:r>
        <w:rPr>
          <w:b/>
          <w:caps/>
          <w:spacing w:val="30"/>
          <w:sz w:val="32"/>
          <w:szCs w:val="32"/>
        </w:rPr>
        <w:br/>
      </w:r>
      <w:r w:rsidR="001275FA">
        <w:rPr>
          <w:b/>
          <w:caps/>
          <w:spacing w:val="30"/>
          <w:sz w:val="32"/>
          <w:szCs w:val="32"/>
        </w:rPr>
        <w:t xml:space="preserve">ДЕМЬЯНСКОГО </w:t>
      </w:r>
      <w:r>
        <w:rPr>
          <w:b/>
          <w:caps/>
          <w:spacing w:val="30"/>
          <w:sz w:val="32"/>
          <w:szCs w:val="32"/>
        </w:rPr>
        <w:t>сельского поселения</w:t>
      </w:r>
    </w:p>
    <w:p w:rsidR="00F1668D" w:rsidRDefault="00387A71">
      <w:pPr>
        <w:pStyle w:val="Standard"/>
        <w:jc w:val="center"/>
        <w:rPr>
          <w:b/>
          <w:caps/>
          <w:spacing w:val="30"/>
          <w:sz w:val="32"/>
          <w:szCs w:val="32"/>
        </w:rPr>
      </w:pPr>
      <w:r>
        <w:rPr>
          <w:b/>
          <w:caps/>
          <w:spacing w:val="30"/>
          <w:sz w:val="32"/>
          <w:szCs w:val="32"/>
        </w:rPr>
        <w:t>Уватского муниципального района</w:t>
      </w:r>
    </w:p>
    <w:p w:rsidR="00F1668D" w:rsidRDefault="00387A71">
      <w:pPr>
        <w:pStyle w:val="Bibliography1"/>
        <w:jc w:val="center"/>
        <w:rPr>
          <w:rFonts w:cs="Arial"/>
          <w:b/>
          <w:caps/>
          <w:spacing w:val="30"/>
          <w:sz w:val="32"/>
          <w:szCs w:val="32"/>
        </w:rPr>
      </w:pPr>
      <w:r>
        <w:rPr>
          <w:rFonts w:cs="Arial"/>
          <w:b/>
          <w:caps/>
          <w:spacing w:val="30"/>
          <w:sz w:val="32"/>
          <w:szCs w:val="32"/>
        </w:rPr>
        <w:t>ТЮМЕНСКОЙ ОБЛАСТИ</w:t>
      </w:r>
    </w:p>
    <w:p w:rsidR="00F1668D" w:rsidRDefault="00387A71">
      <w:pPr>
        <w:pStyle w:val="Standard"/>
        <w:spacing w:before="240"/>
        <w:jc w:val="center"/>
        <w:rPr>
          <w:b/>
          <w:caps/>
          <w:spacing w:val="30"/>
          <w:sz w:val="32"/>
          <w:szCs w:val="36"/>
        </w:rPr>
      </w:pPr>
      <w:r>
        <w:rPr>
          <w:b/>
          <w:caps/>
          <w:spacing w:val="30"/>
          <w:sz w:val="32"/>
          <w:szCs w:val="36"/>
        </w:rPr>
        <w:t>Постановление</w:t>
      </w:r>
    </w:p>
    <w:p w:rsidR="00F1668D" w:rsidRDefault="00F1668D">
      <w:pPr>
        <w:pStyle w:val="Standard"/>
      </w:pPr>
    </w:p>
    <w:p w:rsidR="00F1668D" w:rsidRDefault="00387A71">
      <w:pPr>
        <w:pStyle w:val="Standard"/>
        <w:tabs>
          <w:tab w:val="center" w:pos="4820"/>
          <w:tab w:val="right" w:pos="9638"/>
        </w:tabs>
        <w:rPr>
          <w:sz w:val="26"/>
          <w:szCs w:val="26"/>
        </w:rPr>
      </w:pPr>
      <w:r>
        <w:rPr>
          <w:sz w:val="26"/>
          <w:szCs w:val="26"/>
        </w:rPr>
        <w:t>______</w:t>
      </w:r>
      <w:r w:rsidR="00E033AE">
        <w:rPr>
          <w:sz w:val="26"/>
          <w:szCs w:val="26"/>
        </w:rPr>
        <w:t>_ 2019</w:t>
      </w:r>
      <w:r>
        <w:rPr>
          <w:sz w:val="26"/>
          <w:szCs w:val="26"/>
        </w:rPr>
        <w:t xml:space="preserve">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№</w:t>
      </w:r>
      <w:r w:rsidR="001275FA">
        <w:rPr>
          <w:sz w:val="26"/>
          <w:szCs w:val="26"/>
        </w:rPr>
        <w:t xml:space="preserve"> ПРОЕКТ</w:t>
      </w:r>
    </w:p>
    <w:p w:rsidR="00F1668D" w:rsidRDefault="00F1668D">
      <w:pPr>
        <w:pStyle w:val="Standard"/>
        <w:rPr>
          <w:sz w:val="26"/>
          <w:szCs w:val="26"/>
        </w:rPr>
      </w:pPr>
    </w:p>
    <w:p w:rsidR="00F1668D" w:rsidRDefault="00E033AE" w:rsidP="00E033AE">
      <w:pPr>
        <w:pStyle w:val="Standard"/>
        <w:jc w:val="center"/>
        <w:rPr>
          <w:sz w:val="26"/>
          <w:szCs w:val="26"/>
        </w:rPr>
      </w:pPr>
      <w:r>
        <w:rPr>
          <w:sz w:val="26"/>
          <w:szCs w:val="26"/>
        </w:rPr>
        <w:t>с. Демьянское</w:t>
      </w:r>
    </w:p>
    <w:p w:rsidR="00E033AE" w:rsidRPr="00E033AE" w:rsidRDefault="00E033AE" w:rsidP="00E033AE">
      <w:pPr>
        <w:pStyle w:val="Bibliography1"/>
      </w:pPr>
    </w:p>
    <w:p w:rsidR="00F1668D" w:rsidRDefault="00387A71">
      <w:pPr>
        <w:pStyle w:val="Standard"/>
        <w:ind w:right="-1"/>
        <w:jc w:val="center"/>
        <w:rPr>
          <w:sz w:val="26"/>
          <w:szCs w:val="26"/>
        </w:rPr>
      </w:pPr>
      <w:r w:rsidRPr="00E033AE">
        <w:rPr>
          <w:b/>
          <w:sz w:val="26"/>
          <w:szCs w:val="26"/>
        </w:rPr>
        <w:t>О внесении изменений в постановление администрации</w:t>
      </w:r>
      <w:r w:rsidR="001275FA" w:rsidRPr="00E033AE">
        <w:rPr>
          <w:b/>
          <w:sz w:val="26"/>
          <w:szCs w:val="26"/>
        </w:rPr>
        <w:t xml:space="preserve"> Демьянского</w:t>
      </w:r>
      <w:r w:rsidRPr="00E033AE">
        <w:rPr>
          <w:b/>
          <w:sz w:val="26"/>
          <w:szCs w:val="26"/>
        </w:rPr>
        <w:t xml:space="preserve"> сельского поселения от </w:t>
      </w:r>
      <w:r w:rsidR="001275FA" w:rsidRPr="00E033AE">
        <w:rPr>
          <w:b/>
          <w:sz w:val="26"/>
          <w:szCs w:val="26"/>
        </w:rPr>
        <w:t>26.05</w:t>
      </w:r>
      <w:r w:rsidRPr="00E033AE">
        <w:rPr>
          <w:b/>
          <w:sz w:val="26"/>
          <w:szCs w:val="26"/>
        </w:rPr>
        <w:t xml:space="preserve">.2016 № </w:t>
      </w:r>
      <w:r w:rsidR="001275FA" w:rsidRPr="00E033AE">
        <w:rPr>
          <w:b/>
          <w:sz w:val="26"/>
          <w:szCs w:val="26"/>
        </w:rPr>
        <w:t>5</w:t>
      </w:r>
      <w:r w:rsidRPr="00E033AE">
        <w:rPr>
          <w:b/>
          <w:sz w:val="26"/>
          <w:szCs w:val="26"/>
        </w:rPr>
        <w:t xml:space="preserve"> «Об утверждении Положения о порядке ведения реестра расходных обязательств </w:t>
      </w:r>
      <w:r w:rsidR="001275FA" w:rsidRPr="00E033AE">
        <w:rPr>
          <w:b/>
          <w:sz w:val="26"/>
          <w:szCs w:val="26"/>
        </w:rPr>
        <w:t xml:space="preserve">Демьянского </w:t>
      </w:r>
      <w:r w:rsidRPr="00E033AE">
        <w:rPr>
          <w:b/>
          <w:sz w:val="26"/>
          <w:szCs w:val="26"/>
        </w:rPr>
        <w:t>сельского поселения</w:t>
      </w:r>
      <w:r>
        <w:rPr>
          <w:sz w:val="26"/>
          <w:szCs w:val="26"/>
        </w:rPr>
        <w:t>»</w:t>
      </w:r>
    </w:p>
    <w:p w:rsidR="00F1668D" w:rsidRDefault="00F1668D">
      <w:pPr>
        <w:pStyle w:val="Standard"/>
        <w:rPr>
          <w:sz w:val="26"/>
          <w:szCs w:val="26"/>
        </w:rPr>
      </w:pPr>
    </w:p>
    <w:p w:rsidR="00F1668D" w:rsidRDefault="00F1668D">
      <w:pPr>
        <w:pStyle w:val="Standard"/>
        <w:rPr>
          <w:sz w:val="26"/>
          <w:szCs w:val="26"/>
        </w:rPr>
      </w:pPr>
    </w:p>
    <w:p w:rsidR="00F1668D" w:rsidRDefault="00387A71">
      <w:pPr>
        <w:pStyle w:val="Standard"/>
        <w:ind w:firstLine="851"/>
        <w:jc w:val="both"/>
      </w:pPr>
      <w:r>
        <w:rPr>
          <w:sz w:val="26"/>
          <w:szCs w:val="26"/>
        </w:rPr>
        <w:t xml:space="preserve">В соответствии с пунктом 5 статьи 87 Бюджетного кодекса Российской Федерации, </w:t>
      </w:r>
      <w:bookmarkStart w:id="0" w:name="__DdeLink__72838_1967114778"/>
      <w:r>
        <w:rPr>
          <w:sz w:val="26"/>
          <w:szCs w:val="26"/>
        </w:rPr>
        <w:t>п</w:t>
      </w:r>
      <w:bookmarkStart w:id="1" w:name="__DdeLink__72624_1967114778"/>
      <w:r>
        <w:rPr>
          <w:sz w:val="26"/>
          <w:szCs w:val="26"/>
        </w:rPr>
        <w:t>риказом Министерства финансов Российской Федерации от 10.08.2018 г. № 167н «Об утверждении Порядка представления реестров расходных обязательств субъектов Российской Федерации, сводов реестров расходных  обязательств муниципальных образований, входящих в состав субъекта Российской Федерации, и признания утратившим силу приказа Министерства финансов Российской Федерации от 31 мая 2017 г. № 82н»</w:t>
      </w:r>
      <w:bookmarkEnd w:id="0"/>
      <w:bookmarkEnd w:id="1"/>
      <w:r>
        <w:rPr>
          <w:sz w:val="26"/>
          <w:szCs w:val="26"/>
        </w:rPr>
        <w:t xml:space="preserve">,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поселения, руководствуясь статьей </w:t>
      </w:r>
      <w:r w:rsidR="001275FA">
        <w:rPr>
          <w:sz w:val="26"/>
          <w:szCs w:val="26"/>
        </w:rPr>
        <w:t>48</w:t>
      </w:r>
      <w:r>
        <w:rPr>
          <w:sz w:val="26"/>
          <w:szCs w:val="26"/>
        </w:rPr>
        <w:t xml:space="preserve"> Устава </w:t>
      </w:r>
      <w:r w:rsidR="001275FA">
        <w:rPr>
          <w:sz w:val="26"/>
          <w:szCs w:val="26"/>
        </w:rPr>
        <w:t xml:space="preserve">Демьянского </w:t>
      </w:r>
      <w:r>
        <w:rPr>
          <w:sz w:val="26"/>
          <w:szCs w:val="26"/>
        </w:rPr>
        <w:t>сельского поселения Уватского муниципального района Тюменской области:</w:t>
      </w:r>
    </w:p>
    <w:p w:rsidR="00F1668D" w:rsidRDefault="00387A71">
      <w:pPr>
        <w:pStyle w:val="a7"/>
        <w:numPr>
          <w:ilvl w:val="0"/>
          <w:numId w:val="2"/>
        </w:numPr>
        <w:ind w:left="57" w:firstLine="794"/>
        <w:jc w:val="both"/>
        <w:rPr>
          <w:sz w:val="26"/>
          <w:szCs w:val="26"/>
        </w:rPr>
      </w:pPr>
      <w:r>
        <w:rPr>
          <w:sz w:val="26"/>
          <w:szCs w:val="26"/>
        </w:rPr>
        <w:t>Внести в постановление администрации</w:t>
      </w:r>
      <w:r w:rsidR="001275FA">
        <w:rPr>
          <w:sz w:val="26"/>
          <w:szCs w:val="26"/>
        </w:rPr>
        <w:t xml:space="preserve"> Демьянского</w:t>
      </w:r>
      <w:r>
        <w:rPr>
          <w:sz w:val="26"/>
          <w:szCs w:val="26"/>
        </w:rPr>
        <w:t xml:space="preserve"> сельского поселения от </w:t>
      </w:r>
      <w:r w:rsidR="001275FA">
        <w:rPr>
          <w:sz w:val="26"/>
          <w:szCs w:val="26"/>
        </w:rPr>
        <w:t>26.05</w:t>
      </w:r>
      <w:r>
        <w:rPr>
          <w:sz w:val="26"/>
          <w:szCs w:val="26"/>
        </w:rPr>
        <w:t xml:space="preserve">.2016 № </w:t>
      </w:r>
      <w:r w:rsidR="001275FA">
        <w:rPr>
          <w:sz w:val="26"/>
          <w:szCs w:val="26"/>
        </w:rPr>
        <w:t>5</w:t>
      </w:r>
      <w:r>
        <w:rPr>
          <w:sz w:val="26"/>
          <w:szCs w:val="26"/>
        </w:rPr>
        <w:t xml:space="preserve"> «Об утверждении Положения о порядке ведения реестра расходных обязательств </w:t>
      </w:r>
      <w:r w:rsidR="001275FA">
        <w:rPr>
          <w:sz w:val="26"/>
          <w:szCs w:val="26"/>
        </w:rPr>
        <w:t>Демьянского</w:t>
      </w:r>
      <w:r>
        <w:rPr>
          <w:sz w:val="26"/>
          <w:szCs w:val="26"/>
        </w:rPr>
        <w:t xml:space="preserve"> сельского поселения» (далее — постановление) следующие изменения:</w:t>
      </w:r>
    </w:p>
    <w:p w:rsidR="00F1668D" w:rsidRDefault="00387A71">
      <w:pPr>
        <w:pStyle w:val="a7"/>
        <w:numPr>
          <w:ilvl w:val="0"/>
          <w:numId w:val="1"/>
        </w:numPr>
        <w:ind w:left="0" w:firstLine="851"/>
        <w:jc w:val="both"/>
      </w:pPr>
      <w:r>
        <w:rPr>
          <w:sz w:val="26"/>
          <w:szCs w:val="26"/>
        </w:rPr>
        <w:t>Приложение к постановлению изложить в новой редакции согласно приложению к настоящему постановлению.</w:t>
      </w:r>
    </w:p>
    <w:p w:rsidR="00F1668D" w:rsidRDefault="00387A71">
      <w:pPr>
        <w:pStyle w:val="a7"/>
        <w:numPr>
          <w:ilvl w:val="0"/>
          <w:numId w:val="1"/>
        </w:numPr>
        <w:ind w:left="0" w:firstLine="907"/>
        <w:jc w:val="both"/>
      </w:pPr>
      <w:r>
        <w:rPr>
          <w:sz w:val="26"/>
          <w:szCs w:val="26"/>
        </w:rPr>
        <w:t xml:space="preserve">Настоящее постановление вступает в силу со дня его подписания и распространяет своё действие на правоотношения, возникшие при планировании бюджетных ассигнований бюджета </w:t>
      </w:r>
      <w:r w:rsidR="001275FA">
        <w:rPr>
          <w:sz w:val="26"/>
          <w:szCs w:val="26"/>
        </w:rPr>
        <w:t>Демьянского</w:t>
      </w:r>
      <w:r>
        <w:rPr>
          <w:sz w:val="26"/>
          <w:szCs w:val="26"/>
        </w:rPr>
        <w:t xml:space="preserve"> сельского поселения на 2019 год и на плановый период 2020 и 2021 годов.</w:t>
      </w:r>
    </w:p>
    <w:p w:rsidR="00F1668D" w:rsidRDefault="00387A71">
      <w:pPr>
        <w:pStyle w:val="a7"/>
        <w:numPr>
          <w:ilvl w:val="0"/>
          <w:numId w:val="1"/>
        </w:numPr>
        <w:ind w:left="0" w:firstLine="851"/>
        <w:jc w:val="both"/>
      </w:pPr>
      <w:r>
        <w:rPr>
          <w:sz w:val="26"/>
          <w:szCs w:val="26"/>
        </w:rPr>
        <w:t>Контроль за исполнением настоящего постановления возложить на (</w:t>
      </w:r>
      <w:r w:rsidR="001275FA">
        <w:rPr>
          <w:sz w:val="26"/>
          <w:szCs w:val="26"/>
        </w:rPr>
        <w:t>ведущего специалиста Д.М. Сафонову</w:t>
      </w:r>
      <w:r>
        <w:rPr>
          <w:sz w:val="26"/>
          <w:szCs w:val="26"/>
        </w:rPr>
        <w:t>).</w:t>
      </w:r>
    </w:p>
    <w:p w:rsidR="00F1668D" w:rsidRDefault="00F1668D">
      <w:pPr>
        <w:pStyle w:val="a7"/>
        <w:ind w:left="851"/>
        <w:jc w:val="both"/>
        <w:rPr>
          <w:sz w:val="26"/>
          <w:szCs w:val="26"/>
        </w:rPr>
      </w:pPr>
    </w:p>
    <w:p w:rsidR="001275FA" w:rsidRDefault="00387A71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1275FA">
        <w:rPr>
          <w:sz w:val="26"/>
          <w:szCs w:val="26"/>
        </w:rPr>
        <w:t>Демьянского</w:t>
      </w:r>
    </w:p>
    <w:p w:rsidR="00F1668D" w:rsidRDefault="00387A71">
      <w:pPr>
        <w:pStyle w:val="Standard"/>
        <w:jc w:val="both"/>
        <w:rPr>
          <w:sz w:val="26"/>
          <w:szCs w:val="26"/>
        </w:rPr>
        <w:sectPr w:rsidR="00F1668D">
          <w:headerReference w:type="default" r:id="rId8"/>
          <w:footerReference w:type="default" r:id="rId9"/>
          <w:footerReference w:type="first" r:id="rId10"/>
          <w:pgSz w:w="11906" w:h="16838"/>
          <w:pgMar w:top="567" w:right="567" w:bottom="850" w:left="1701" w:header="720" w:footer="720" w:gutter="0"/>
          <w:cols w:space="720"/>
          <w:titlePg/>
        </w:sectPr>
      </w:pPr>
      <w:r>
        <w:rPr>
          <w:sz w:val="26"/>
          <w:szCs w:val="26"/>
        </w:rPr>
        <w:t>сельского поселения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1275FA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1275FA">
        <w:rPr>
          <w:sz w:val="26"/>
          <w:szCs w:val="26"/>
        </w:rPr>
        <w:t xml:space="preserve">                            </w:t>
      </w:r>
      <w:proofErr w:type="spellStart"/>
      <w:r w:rsidR="001275FA">
        <w:rPr>
          <w:sz w:val="26"/>
          <w:szCs w:val="26"/>
        </w:rPr>
        <w:t>А.А.Мотовилов</w:t>
      </w:r>
      <w:proofErr w:type="spellEnd"/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0"/>
        <w:gridCol w:w="4530"/>
      </w:tblGrid>
      <w:tr w:rsidR="00F1668D">
        <w:tc>
          <w:tcPr>
            <w:tcW w:w="50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68D" w:rsidRDefault="00F1668D">
            <w:pPr>
              <w:pStyle w:val="TableContents"/>
              <w:spacing w:after="113" w:line="360" w:lineRule="auto"/>
            </w:pPr>
          </w:p>
        </w:tc>
        <w:tc>
          <w:tcPr>
            <w:tcW w:w="45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68D" w:rsidRDefault="00387A71">
            <w:pPr>
              <w:pStyle w:val="TableContents"/>
              <w:spacing w:after="57"/>
              <w:jc w:val="center"/>
              <w:rPr>
                <w:sz w:val="26"/>
              </w:rPr>
            </w:pPr>
            <w:r>
              <w:rPr>
                <w:sz w:val="26"/>
              </w:rPr>
              <w:t>Приложение</w:t>
            </w:r>
          </w:p>
          <w:p w:rsidR="00F1668D" w:rsidRDefault="00387A71">
            <w:pPr>
              <w:pStyle w:val="TableContents"/>
              <w:jc w:val="center"/>
              <w:rPr>
                <w:sz w:val="26"/>
              </w:rPr>
            </w:pPr>
            <w:r>
              <w:rPr>
                <w:sz w:val="26"/>
              </w:rPr>
              <w:t>к постановлению администрации</w:t>
            </w:r>
          </w:p>
          <w:p w:rsidR="00F1668D" w:rsidRDefault="001275FA">
            <w:pPr>
              <w:pStyle w:val="TableContents"/>
              <w:spacing w:after="57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Демьянского </w:t>
            </w:r>
            <w:r w:rsidR="00387A71">
              <w:rPr>
                <w:sz w:val="26"/>
              </w:rPr>
              <w:t>сельского поселения</w:t>
            </w:r>
          </w:p>
          <w:p w:rsidR="00F1668D" w:rsidRDefault="00387A71" w:rsidP="00332670">
            <w:pPr>
              <w:pStyle w:val="TableContents"/>
              <w:spacing w:after="113"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от _________ 2019 г. № ____</w:t>
            </w:r>
          </w:p>
        </w:tc>
        <w:bookmarkStart w:id="2" w:name="_GoBack"/>
        <w:bookmarkEnd w:id="2"/>
      </w:tr>
    </w:tbl>
    <w:p w:rsidR="00F1668D" w:rsidRDefault="00387A71">
      <w:pPr>
        <w:pStyle w:val="Textbody"/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F1668D" w:rsidTr="00332670">
        <w:trPr>
          <w:trHeight w:val="1325"/>
        </w:trPr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668D" w:rsidRDefault="00F1668D">
            <w:pPr>
              <w:pStyle w:val="TableContents"/>
              <w:jc w:val="center"/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668D" w:rsidRPr="00E033AE" w:rsidRDefault="00387A71">
            <w:pPr>
              <w:pStyle w:val="TableContents"/>
              <w:jc w:val="center"/>
              <w:rPr>
                <w:sz w:val="26"/>
                <w:szCs w:val="26"/>
                <w:highlight w:val="yellow"/>
              </w:rPr>
            </w:pPr>
            <w:r w:rsidRPr="00E033AE">
              <w:rPr>
                <w:sz w:val="26"/>
                <w:szCs w:val="26"/>
                <w:highlight w:val="yellow"/>
              </w:rPr>
              <w:t>Приложение</w:t>
            </w:r>
          </w:p>
          <w:p w:rsidR="00F1668D" w:rsidRPr="00E033AE" w:rsidRDefault="00387A71">
            <w:pPr>
              <w:pStyle w:val="TableContents"/>
              <w:jc w:val="center"/>
              <w:rPr>
                <w:sz w:val="26"/>
                <w:szCs w:val="26"/>
                <w:highlight w:val="yellow"/>
              </w:rPr>
            </w:pPr>
            <w:r w:rsidRPr="00E033AE">
              <w:rPr>
                <w:sz w:val="26"/>
                <w:szCs w:val="26"/>
                <w:highlight w:val="yellow"/>
              </w:rPr>
              <w:t>к постановлению администрации</w:t>
            </w:r>
          </w:p>
          <w:p w:rsidR="00F1668D" w:rsidRPr="00E033AE" w:rsidRDefault="00332670">
            <w:pPr>
              <w:pStyle w:val="TableContents"/>
              <w:jc w:val="center"/>
              <w:rPr>
                <w:sz w:val="26"/>
                <w:szCs w:val="26"/>
                <w:highlight w:val="yellow"/>
              </w:rPr>
            </w:pPr>
            <w:r w:rsidRPr="00E033AE">
              <w:rPr>
                <w:sz w:val="26"/>
                <w:szCs w:val="26"/>
                <w:highlight w:val="yellow"/>
              </w:rPr>
              <w:t>Демьянского</w:t>
            </w:r>
            <w:r w:rsidR="00387A71" w:rsidRPr="00E033AE">
              <w:rPr>
                <w:sz w:val="26"/>
                <w:szCs w:val="26"/>
                <w:highlight w:val="yellow"/>
              </w:rPr>
              <w:t xml:space="preserve"> сельского поселения</w:t>
            </w:r>
          </w:p>
          <w:p w:rsidR="00F1668D" w:rsidRDefault="00387A71" w:rsidP="00332670">
            <w:pPr>
              <w:pStyle w:val="TableContents"/>
              <w:jc w:val="center"/>
              <w:rPr>
                <w:sz w:val="26"/>
                <w:szCs w:val="26"/>
              </w:rPr>
            </w:pPr>
            <w:r w:rsidRPr="00E033AE">
              <w:rPr>
                <w:sz w:val="26"/>
                <w:szCs w:val="26"/>
                <w:highlight w:val="yellow"/>
              </w:rPr>
              <w:t xml:space="preserve">от </w:t>
            </w:r>
            <w:r w:rsidR="00332670" w:rsidRPr="00E033AE">
              <w:rPr>
                <w:sz w:val="26"/>
                <w:szCs w:val="26"/>
                <w:highlight w:val="yellow"/>
              </w:rPr>
              <w:t>26 мая</w:t>
            </w:r>
            <w:r w:rsidRPr="00E033AE">
              <w:rPr>
                <w:sz w:val="26"/>
                <w:szCs w:val="26"/>
                <w:highlight w:val="yellow"/>
              </w:rPr>
              <w:t xml:space="preserve"> 2016 г. № </w:t>
            </w:r>
            <w:r w:rsidR="00332670" w:rsidRPr="00E033AE">
              <w:rPr>
                <w:sz w:val="26"/>
                <w:szCs w:val="26"/>
                <w:highlight w:val="yellow"/>
              </w:rPr>
              <w:t>5</w:t>
            </w:r>
          </w:p>
        </w:tc>
      </w:tr>
    </w:tbl>
    <w:p w:rsidR="00F1668D" w:rsidRDefault="00F1668D">
      <w:pPr>
        <w:pStyle w:val="Textbody"/>
        <w:spacing w:after="0" w:line="240" w:lineRule="auto"/>
        <w:jc w:val="center"/>
        <w:rPr>
          <w:sz w:val="26"/>
          <w:szCs w:val="26"/>
        </w:rPr>
      </w:pPr>
    </w:p>
    <w:p w:rsidR="00F1668D" w:rsidRDefault="00F1668D">
      <w:pPr>
        <w:pStyle w:val="Textbody"/>
        <w:spacing w:after="0" w:line="240" w:lineRule="auto"/>
        <w:jc w:val="center"/>
        <w:rPr>
          <w:sz w:val="26"/>
          <w:szCs w:val="26"/>
        </w:rPr>
      </w:pPr>
    </w:p>
    <w:p w:rsidR="00F1668D" w:rsidRDefault="00F1668D">
      <w:pPr>
        <w:pStyle w:val="Textbody"/>
        <w:spacing w:after="0" w:line="240" w:lineRule="auto"/>
        <w:jc w:val="center"/>
        <w:rPr>
          <w:sz w:val="26"/>
          <w:szCs w:val="26"/>
        </w:rPr>
      </w:pPr>
    </w:p>
    <w:p w:rsidR="00F1668D" w:rsidRDefault="00F1668D">
      <w:pPr>
        <w:pStyle w:val="Textbody"/>
        <w:spacing w:after="0" w:line="240" w:lineRule="auto"/>
        <w:jc w:val="center"/>
        <w:rPr>
          <w:sz w:val="26"/>
          <w:szCs w:val="26"/>
        </w:rPr>
      </w:pPr>
    </w:p>
    <w:p w:rsidR="00F1668D" w:rsidRDefault="00387A71">
      <w:pPr>
        <w:pStyle w:val="Textbody"/>
        <w:spacing w:after="0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ПОЛОЖЕНИЕ</w:t>
      </w:r>
    </w:p>
    <w:p w:rsidR="00F1668D" w:rsidRDefault="00387A71">
      <w:pPr>
        <w:pStyle w:val="Textbody"/>
        <w:spacing w:after="0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ПОРЯДКЕ ВЕДЕНИЯ РЕЕСТРА РАСХОДНЫХ ОБЯЗАТЕЛЬСТВ</w:t>
      </w:r>
    </w:p>
    <w:p w:rsidR="00F1668D" w:rsidRDefault="00332670">
      <w:pPr>
        <w:pStyle w:val="Textbody"/>
        <w:spacing w:after="0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ДЕМЬЯНСКОГО </w:t>
      </w:r>
      <w:r w:rsidR="00387A71">
        <w:rPr>
          <w:b/>
          <w:bCs/>
          <w:sz w:val="26"/>
          <w:szCs w:val="26"/>
        </w:rPr>
        <w:t>СЕЛЬСКОГО ПОСЕЛЕНИЯ</w:t>
      </w:r>
    </w:p>
    <w:p w:rsidR="00F1668D" w:rsidRDefault="00F1668D">
      <w:pPr>
        <w:pStyle w:val="Textbody"/>
        <w:spacing w:after="0" w:line="240" w:lineRule="auto"/>
        <w:jc w:val="both"/>
        <w:rPr>
          <w:sz w:val="26"/>
          <w:szCs w:val="26"/>
        </w:rPr>
      </w:pPr>
    </w:p>
    <w:p w:rsidR="00F1668D" w:rsidRDefault="00387A71">
      <w:pPr>
        <w:pStyle w:val="Textbody"/>
        <w:spacing w:after="113" w:line="240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1.1. Настоящее Положение определяет порядок ведения реестра расходных обязательств </w:t>
      </w:r>
      <w:r w:rsidR="00332670">
        <w:rPr>
          <w:sz w:val="26"/>
          <w:szCs w:val="26"/>
        </w:rPr>
        <w:t>Демьянского</w:t>
      </w:r>
      <w:r>
        <w:rPr>
          <w:sz w:val="26"/>
          <w:szCs w:val="26"/>
        </w:rPr>
        <w:t xml:space="preserve"> сельского поселения (далее - реестр расходных обязательств).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  <w:t>1.2. Реестр расходных обязательст</w:t>
      </w:r>
      <w:r>
        <w:rPr>
          <w:color w:val="000000"/>
          <w:sz w:val="26"/>
          <w:szCs w:val="26"/>
        </w:rPr>
        <w:t xml:space="preserve">в предназначен для учета расходных обязательств </w:t>
      </w:r>
      <w:r w:rsidR="00332670">
        <w:rPr>
          <w:color w:val="000000"/>
          <w:sz w:val="26"/>
          <w:szCs w:val="26"/>
        </w:rPr>
        <w:t>Демьянского</w:t>
      </w:r>
      <w:r>
        <w:rPr>
          <w:color w:val="000000"/>
          <w:sz w:val="26"/>
          <w:szCs w:val="26"/>
        </w:rPr>
        <w:t xml:space="preserve"> сельского поселения независимо от срока их окончания и определения объемов бюджетных ассигнований бюджета </w:t>
      </w:r>
      <w:r w:rsidR="00332670">
        <w:rPr>
          <w:color w:val="000000"/>
          <w:sz w:val="26"/>
          <w:szCs w:val="26"/>
        </w:rPr>
        <w:t xml:space="preserve">Демьянского </w:t>
      </w:r>
      <w:r>
        <w:rPr>
          <w:color w:val="000000"/>
          <w:sz w:val="26"/>
          <w:szCs w:val="26"/>
        </w:rPr>
        <w:t>сельского поселения (далее — бюджет сельского поселения), необходимых для их исполнения.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1.3. Данные реестра расходных обязательств используются при: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 xml:space="preserve">а) составлении проекта решения Думы сельского поселения о </w:t>
      </w:r>
      <w:proofErr w:type="gramStart"/>
      <w:r>
        <w:rPr>
          <w:color w:val="000000"/>
          <w:sz w:val="26"/>
          <w:szCs w:val="26"/>
        </w:rPr>
        <w:t>бюджете  сельского</w:t>
      </w:r>
      <w:proofErr w:type="gramEnd"/>
      <w:r>
        <w:rPr>
          <w:color w:val="000000"/>
          <w:sz w:val="26"/>
          <w:szCs w:val="26"/>
        </w:rPr>
        <w:t xml:space="preserve"> поселения на очередной финансовый год и плановый период;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б) внесении изменений в решение Думы сельского поселения о бюджете сельского поселения на текущий финансовый год и плановый период;</w:t>
      </w:r>
    </w:p>
    <w:p w:rsidR="00F1668D" w:rsidRDefault="00387A71">
      <w:pPr>
        <w:pStyle w:val="Textbody"/>
        <w:spacing w:after="113" w:line="240" w:lineRule="auto"/>
        <w:ind w:firstLine="68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в) ведении сводной бюджетной росписи и лимитов бюджетных обязательств бюджета сельского поселения.</w:t>
      </w:r>
    </w:p>
    <w:p w:rsidR="00F1668D" w:rsidRDefault="00387A71">
      <w:pPr>
        <w:pStyle w:val="Textbody"/>
        <w:spacing w:after="113" w:line="240" w:lineRule="auto"/>
        <w:ind w:firstLine="709"/>
        <w:jc w:val="both"/>
      </w:pPr>
      <w:r>
        <w:rPr>
          <w:color w:val="000000"/>
          <w:sz w:val="26"/>
          <w:szCs w:val="26"/>
        </w:rPr>
        <w:t xml:space="preserve">1.4. Формирование и ведение реестра расходных обязательств, осуществляются в автоматизированной </w:t>
      </w:r>
      <w:r>
        <w:rPr>
          <w:sz w:val="26"/>
          <w:szCs w:val="26"/>
        </w:rPr>
        <w:t xml:space="preserve">информационной </w:t>
      </w:r>
      <w:r>
        <w:rPr>
          <w:color w:val="000000"/>
          <w:sz w:val="26"/>
          <w:szCs w:val="26"/>
        </w:rPr>
        <w:t>системе «АЦК».</w:t>
      </w:r>
    </w:p>
    <w:p w:rsidR="00F1668D" w:rsidRDefault="00387A71">
      <w:pPr>
        <w:pStyle w:val="Textbody"/>
        <w:spacing w:after="113" w:line="240" w:lineRule="auto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Порядок формирования реестра расходных обязательств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 xml:space="preserve">2.1. Реестр расходных обязательств формируется в виде свода (перечня) законов, иных </w:t>
      </w:r>
      <w:r>
        <w:rPr>
          <w:color w:val="000000"/>
          <w:sz w:val="26"/>
          <w:szCs w:val="26"/>
          <w:shd w:val="clear" w:color="auto" w:fill="FFFFFF"/>
        </w:rPr>
        <w:t xml:space="preserve">нормативных правовых актов, муниципальных правовых актов,  </w:t>
      </w:r>
      <w:r>
        <w:rPr>
          <w:color w:val="000000"/>
          <w:sz w:val="26"/>
          <w:szCs w:val="26"/>
        </w:rPr>
        <w:t xml:space="preserve">обусловливающих публичные нормативные обязательства и (или) правовые основания для иных расходных обязательств </w:t>
      </w:r>
      <w:r w:rsidR="00332670">
        <w:rPr>
          <w:color w:val="000000"/>
          <w:sz w:val="26"/>
          <w:szCs w:val="26"/>
        </w:rPr>
        <w:t>Демьянского</w:t>
      </w:r>
      <w:r>
        <w:rPr>
          <w:color w:val="000000"/>
          <w:sz w:val="26"/>
          <w:szCs w:val="26"/>
        </w:rPr>
        <w:t xml:space="preserve"> сельского поселения, содержащего соответствующие положения (статьи, части, пункты, подпункты, абзацы) законов, иных нормативных правовых актов, муниципальных правовых актов с оценкой объёмов бюджетных ассигнований бюджета сельского поселения, необходимых для исполнения расходных обязательств сельского поселения, подлежащих в соответствии с </w:t>
      </w:r>
      <w:r>
        <w:rPr>
          <w:color w:val="000000"/>
          <w:sz w:val="26"/>
          <w:szCs w:val="26"/>
        </w:rPr>
        <w:lastRenderedPageBreak/>
        <w:t>законодательством Российской Федерации исполнению за счет бюджетных ассигнований бюджета сельского поселения.</w:t>
      </w:r>
    </w:p>
    <w:p w:rsidR="00F1668D" w:rsidRDefault="00387A71">
      <w:pPr>
        <w:pStyle w:val="Standard"/>
        <w:spacing w:after="113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2.2. В автоматизированной информационной системе «АЦК» отражаются сведения о расходных обязательствах сельского поселения и их исполнении на разных этапах бюджетного процесса, в том числе: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 xml:space="preserve">а) распределение бюджетных ассигнований бюджета сельского поселения по кодам классификации расходов бюджета сельского поселения на текущий финансовый год, а также на очередной финансовый год и плановый период в соответствии с одобренными администрацией сельского поселения основными характеристиками проекта решения Думы сельского </w:t>
      </w:r>
      <w:r w:rsidR="00E033AE">
        <w:rPr>
          <w:color w:val="000000"/>
          <w:sz w:val="26"/>
          <w:szCs w:val="26"/>
        </w:rPr>
        <w:t>поселения о</w:t>
      </w:r>
      <w:r>
        <w:rPr>
          <w:color w:val="000000"/>
          <w:sz w:val="26"/>
          <w:szCs w:val="26"/>
        </w:rPr>
        <w:t xml:space="preserve"> бюджете сельского поселения на очередной финансовый год и плановый период;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б) бюджетные ассигнования бюджета сельского поселения, распределённые по кодам классификации расходов бюджета сельского поселения, утверждённые соответственно решением Думы сельского поселения о бюджете сельского поселения на текущий финансовый год и плановый период, решением Думы сельского поселения  на очередной финансовый год и плановый период;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в) показатели сводной бюджетной росписи бюджета сельского поселения в текущем финансовом году и плановом периоде;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г) лимиты бюджетных обязательств бюджета сельского поселения в текущем финансовом году и плановом периоде;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д) объемы кассовых выплат из бюджета сельского поселения  в текущем финансовом году и отчетном финансовом году.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2.3. Реестр расходных обязательств формируется отделом финансов администрации Уватского муниципального района (далее — отдел финансов) и  включает в себя: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 xml:space="preserve">а) </w:t>
      </w:r>
      <w:r>
        <w:rPr>
          <w:sz w:val="26"/>
          <w:szCs w:val="26"/>
        </w:rPr>
        <w:t>наименования полномочий, расходных обязательств сельского поселения;</w:t>
      </w:r>
    </w:p>
    <w:p w:rsidR="00F1668D" w:rsidRDefault="00387A71">
      <w:pPr>
        <w:pStyle w:val="Textbody"/>
        <w:spacing w:after="113" w:line="240" w:lineRule="auto"/>
        <w:ind w:firstLine="709"/>
        <w:jc w:val="both"/>
      </w:pPr>
      <w:r>
        <w:rPr>
          <w:color w:val="ED1C24"/>
          <w:sz w:val="26"/>
          <w:szCs w:val="26"/>
        </w:rPr>
        <w:tab/>
      </w:r>
      <w:r>
        <w:rPr>
          <w:color w:val="000000"/>
          <w:sz w:val="26"/>
          <w:szCs w:val="26"/>
        </w:rPr>
        <w:t>б)</w:t>
      </w:r>
      <w:r>
        <w:rPr>
          <w:color w:val="ED1C24"/>
          <w:sz w:val="26"/>
          <w:szCs w:val="26"/>
        </w:rPr>
        <w:t xml:space="preserve"> </w:t>
      </w:r>
      <w:r>
        <w:rPr>
          <w:sz w:val="26"/>
          <w:szCs w:val="26"/>
        </w:rPr>
        <w:t>реквизиты федеральных законов, указов Президента Российской Федерации, нормативных правовых актов Правительства Российской Федерации, нормативных правовых (правовых) актов федеральных органов исполнительной власти, законов Тюменской области  и иных нормативных правовых актов Тюменской области, муниципальных правовых актов,  соглашений (договоров) сельского поселения, определяющих основания возникновения расходных обязательств сельского поселения;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ED1C24"/>
          <w:sz w:val="26"/>
          <w:szCs w:val="26"/>
        </w:rPr>
      </w:pPr>
      <w:r>
        <w:rPr>
          <w:color w:val="000000"/>
          <w:sz w:val="26"/>
          <w:szCs w:val="26"/>
        </w:rPr>
        <w:tab/>
        <w:t xml:space="preserve">в) </w:t>
      </w:r>
      <w:r>
        <w:rPr>
          <w:sz w:val="26"/>
          <w:szCs w:val="26"/>
        </w:rPr>
        <w:t>код раздела, подраздела бюджетной классификации Российской Федерации, по которому отражаются расходные обязательства сельского поселения;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ED1C24"/>
          <w:sz w:val="26"/>
          <w:szCs w:val="26"/>
        </w:rPr>
      </w:pPr>
      <w:r>
        <w:rPr>
          <w:color w:val="ED1C24"/>
          <w:sz w:val="26"/>
          <w:szCs w:val="26"/>
        </w:rPr>
        <w:tab/>
      </w:r>
      <w:r>
        <w:rPr>
          <w:color w:val="000000"/>
          <w:sz w:val="26"/>
          <w:szCs w:val="26"/>
        </w:rPr>
        <w:t>г)</w:t>
      </w:r>
      <w:r>
        <w:rPr>
          <w:color w:val="ED1C24"/>
          <w:sz w:val="26"/>
          <w:szCs w:val="26"/>
        </w:rPr>
        <w:t xml:space="preserve"> </w:t>
      </w:r>
      <w:r>
        <w:rPr>
          <w:sz w:val="26"/>
          <w:szCs w:val="26"/>
        </w:rPr>
        <w:t>объем средств на исполнение расходного обязательства за отчетный финансовый год (план, факт), текущий финансовый год (план), очередной финансовый год (прогноз), плановый период (прогноз на 2 года);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д) объём средств на исполнение расходного обязательства исходя из оценки стоимости расходного обязательства (отчетный финансовый год, текущий финансовый год, очередной финансовый год);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е) методику расчёта оценки стоимости расходного обязательства.</w:t>
      </w:r>
    </w:p>
    <w:p w:rsidR="00F1668D" w:rsidRDefault="00387A71">
      <w:pPr>
        <w:pStyle w:val="Textbody"/>
        <w:spacing w:after="113" w:line="240" w:lineRule="auto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Порядок ведения реестра расходных обязательств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3.1. Ведение реестра расходных обязательств осуществляется  отделом финансов посредством внесения в него изменений.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3.2. Внесение изменений в реестр расходных обязательств осуществляется в связи с:</w:t>
      </w:r>
    </w:p>
    <w:p w:rsidR="00F1668D" w:rsidRDefault="00387A71">
      <w:pPr>
        <w:pStyle w:val="Textbody"/>
        <w:spacing w:after="113"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 внесением изменений в решение Думы сельского поселения о бюджете сельского поселения на текущий финансовый год и плановый период;</w:t>
      </w:r>
    </w:p>
    <w:p w:rsidR="00F1668D" w:rsidRDefault="00387A71">
      <w:pPr>
        <w:pStyle w:val="Textbody"/>
        <w:spacing w:after="113" w:line="240" w:lineRule="auto"/>
        <w:ind w:firstLine="709"/>
        <w:jc w:val="both"/>
      </w:pPr>
      <w:r>
        <w:rPr>
          <w:color w:val="000000"/>
          <w:sz w:val="26"/>
          <w:szCs w:val="26"/>
        </w:rPr>
        <w:tab/>
        <w:t xml:space="preserve">б) внесением изменений в сводную бюджетную роспись и в утвержденные лимиты бюджетных обязательств в ходе исполнения бюджета сельского поселения по основаниям, установленным </w:t>
      </w:r>
      <w:hyperlink r:id="rId11" w:history="1">
        <w:r>
          <w:rPr>
            <w:color w:val="000000"/>
            <w:sz w:val="26"/>
            <w:szCs w:val="26"/>
          </w:rPr>
          <w:t>статьей 217</w:t>
        </w:r>
      </w:hyperlink>
      <w:r>
        <w:rPr>
          <w:color w:val="000000"/>
          <w:sz w:val="26"/>
          <w:szCs w:val="26"/>
        </w:rPr>
        <w:t xml:space="preserve"> Бюджетного кодекса Российской Федерации и решением Думы сельского поселения о бюджете сельского поселения на текущий финансовый год и плановый период;</w:t>
      </w:r>
    </w:p>
    <w:p w:rsidR="00F1668D" w:rsidRDefault="00387A71">
      <w:pPr>
        <w:pStyle w:val="Textbody"/>
        <w:spacing w:after="113" w:line="240" w:lineRule="auto"/>
        <w:ind w:firstLine="709"/>
        <w:jc w:val="both"/>
      </w:pPr>
      <w:r>
        <w:rPr>
          <w:color w:val="000000"/>
          <w:sz w:val="26"/>
          <w:szCs w:val="26"/>
        </w:rPr>
        <w:t xml:space="preserve">в) </w:t>
      </w:r>
      <w:r>
        <w:rPr>
          <w:sz w:val="26"/>
          <w:szCs w:val="26"/>
        </w:rPr>
        <w:t>принятием новых и (или) признанием утратившими силу законодательных и иных нормативных правовых (правовых) актов, указанных в подпункте «б» пункта 2.3. раздела 2 настоящего Положения;</w:t>
      </w:r>
    </w:p>
    <w:p w:rsidR="00F1668D" w:rsidRDefault="00387A71">
      <w:pPr>
        <w:pStyle w:val="Textbody"/>
        <w:spacing w:after="113" w:line="240" w:lineRule="auto"/>
        <w:ind w:firstLine="709"/>
        <w:jc w:val="both"/>
      </w:pPr>
      <w:r>
        <w:rPr>
          <w:sz w:val="26"/>
          <w:szCs w:val="26"/>
        </w:rPr>
        <w:tab/>
        <w:t>г) заключением и (или) расторжением соглашений (договоров), указанных в  подпункте «б» пункта 2.3. раздела 2 настоящего Положения.</w:t>
      </w:r>
    </w:p>
    <w:p w:rsidR="00F1668D" w:rsidRDefault="00F1668D">
      <w:pPr>
        <w:pStyle w:val="Textbody"/>
        <w:spacing w:after="113" w:line="240" w:lineRule="auto"/>
        <w:jc w:val="center"/>
        <w:rPr>
          <w:sz w:val="26"/>
          <w:szCs w:val="26"/>
        </w:rPr>
      </w:pPr>
    </w:p>
    <w:sectPr w:rsidR="00F1668D">
      <w:headerReference w:type="default" r:id="rId12"/>
      <w:footerReference w:type="default" r:id="rId13"/>
      <w:footerReference w:type="first" r:id="rId14"/>
      <w:pgSz w:w="11906" w:h="16838"/>
      <w:pgMar w:top="567" w:right="567" w:bottom="850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418" w:rsidRDefault="001B4418">
      <w:r>
        <w:separator/>
      </w:r>
    </w:p>
  </w:endnote>
  <w:endnote w:type="continuationSeparator" w:id="0">
    <w:p w:rsidR="001B4418" w:rsidRDefault="001B4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Mono">
    <w:charset w:val="00"/>
    <w:family w:val="modern"/>
    <w:pitch w:val="fixed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OpenSymbol">
    <w:charset w:val="02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A31" w:rsidRDefault="001B4418">
    <w:pPr>
      <w:pStyle w:val="a6"/>
      <w:rPr>
        <w:rFonts w:ascii="Times New Roman" w:hAnsi="Times New Roman" w:cs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A31" w:rsidRDefault="001B4418">
    <w:pPr>
      <w:pStyle w:val="a6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A31" w:rsidRDefault="001B4418">
    <w:pPr>
      <w:pStyle w:val="a6"/>
      <w:rPr>
        <w:rFonts w:ascii="Times New Roman" w:hAnsi="Times New Roman" w:cs="Times New Roman"/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A31" w:rsidRDefault="001B4418">
    <w:pPr>
      <w:pStyle w:val="a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418" w:rsidRDefault="001B4418">
      <w:r>
        <w:rPr>
          <w:color w:val="000000"/>
        </w:rPr>
        <w:separator/>
      </w:r>
    </w:p>
  </w:footnote>
  <w:footnote w:type="continuationSeparator" w:id="0">
    <w:p w:rsidR="001B4418" w:rsidRDefault="001B4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A31" w:rsidRDefault="00387A71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 w:rsidR="001275F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A31" w:rsidRDefault="00387A71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 w:rsidR="00530D98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95C02"/>
    <w:multiLevelType w:val="multilevel"/>
    <w:tmpl w:val="FB44162A"/>
    <w:styleLink w:val="WWNum1"/>
    <w:lvl w:ilvl="0">
      <w:start w:val="1"/>
      <w:numFmt w:val="decimal"/>
      <w:lvlText w:val="%1."/>
      <w:lvlJc w:val="left"/>
      <w:rPr>
        <w:rFonts w:ascii="Arial" w:hAnsi="Arial"/>
        <w:sz w:val="26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1668D"/>
    <w:rsid w:val="001275FA"/>
    <w:rsid w:val="001B4418"/>
    <w:rsid w:val="00332670"/>
    <w:rsid w:val="00387A71"/>
    <w:rsid w:val="00530D98"/>
    <w:rsid w:val="00E033AE"/>
    <w:rsid w:val="00F1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195EF"/>
  <w15:docId w15:val="{0386B6E8-EC95-4CC4-A4A3-84760D57C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ascii="Arial" w:hAnsi="Arial"/>
    </w:rPr>
  </w:style>
  <w:style w:type="paragraph" w:styleId="1">
    <w:name w:val="heading 1"/>
    <w:basedOn w:val="Standard"/>
    <w:next w:val="Standard"/>
    <w:pPr>
      <w:keepNext/>
      <w:spacing w:line="288" w:lineRule="auto"/>
      <w:jc w:val="center"/>
      <w:outlineLvl w:val="0"/>
    </w:pPr>
    <w:rPr>
      <w:rFonts w:ascii="Times New Roman" w:hAnsi="Times New Roman" w:cs="Times New Roman"/>
      <w:b/>
      <w:sz w:val="38"/>
      <w:szCs w:val="20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rFonts w:ascii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next w:val="Bibliography1"/>
    <w:pPr>
      <w:widowControl/>
    </w:pPr>
    <w:rPr>
      <w:rFonts w:ascii="Arial" w:eastAsia="Times New Roman" w:hAnsi="Arial" w:cs="Arial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153"/>
        <w:tab w:val="right" w:pos="8306"/>
      </w:tabs>
    </w:pPr>
  </w:style>
  <w:style w:type="paragraph" w:styleId="a6">
    <w:name w:val="footer"/>
    <w:basedOn w:val="Standard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Normal">
    <w:name w:val="ConsPlusNormal"/>
    <w:pPr>
      <w:widowControl/>
    </w:pPr>
    <w:rPr>
      <w:rFonts w:ascii="Arial" w:eastAsia="Arial" w:hAnsi="Arial" w:cs="Courier New"/>
      <w:sz w:val="16"/>
    </w:rPr>
  </w:style>
  <w:style w:type="paragraph" w:customStyle="1" w:styleId="ConsPlusNonformat">
    <w:name w:val="ConsPlusNonformat"/>
    <w:pPr>
      <w:widowControl/>
    </w:pPr>
    <w:rPr>
      <w:rFonts w:ascii="Courier New" w:eastAsia="Arial" w:hAnsi="Courier New" w:cs="Courier New"/>
      <w:sz w:val="20"/>
    </w:rPr>
  </w:style>
  <w:style w:type="paragraph" w:customStyle="1" w:styleId="ConsPlusTitle">
    <w:name w:val="ConsPlusTitle"/>
    <w:next w:val="Standard"/>
    <w:rPr>
      <w:rFonts w:ascii="Calibri" w:eastAsia="Times New Roman" w:hAnsi="Calibri" w:cs="Calibri"/>
      <w:b/>
      <w:szCs w:val="20"/>
      <w:lang w:eastAsia="ru-RU"/>
    </w:rPr>
  </w:style>
  <w:style w:type="paragraph" w:customStyle="1" w:styleId="Standarduser">
    <w:name w:val="Standard (user)"/>
    <w:pPr>
      <w:widowControl/>
    </w:pPr>
    <w:rPr>
      <w:rFonts w:ascii="Times New Roman" w:eastAsia="Times New Roman" w:hAnsi="Times New Roman" w:cs="Times New Roman"/>
      <w:color w:val="00000A"/>
      <w:kern w:val="0"/>
      <w:lang w:bidi="ar-SA"/>
    </w:rPr>
  </w:style>
  <w:style w:type="paragraph" w:customStyle="1" w:styleId="Textbodyuser">
    <w:name w:val="Text body (user)"/>
    <w:basedOn w:val="Standarduser"/>
    <w:pPr>
      <w:spacing w:after="140" w:line="288" w:lineRule="auto"/>
    </w:pPr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styleId="a7">
    <w:name w:val="List Paragraph"/>
    <w:basedOn w:val="Standard"/>
    <w:pPr>
      <w:ind w:left="720"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ourceText">
    <w:name w:val="Source Text"/>
    <w:rPr>
      <w:rFonts w:ascii="Liberation Mono" w:eastAsia="NSimSun" w:hAnsi="Liberation Mono" w:cs="Liberation Mono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5">
    <w:name w:val="ListLabel 5"/>
    <w:rPr>
      <w:rFonts w:ascii="Arial" w:hAnsi="Arial"/>
      <w:sz w:val="26"/>
    </w:rPr>
  </w:style>
  <w:style w:type="numbering" w:customStyle="1" w:styleId="WWNum1">
    <w:name w:val="WWNum1"/>
    <w:basedOn w:val="a2"/>
    <w:pPr>
      <w:numPr>
        <w:numId w:val="1"/>
      </w:numPr>
    </w:pPr>
  </w:style>
  <w:style w:type="paragraph" w:styleId="a8">
    <w:name w:val="Balloon Text"/>
    <w:basedOn w:val="a"/>
    <w:link w:val="a9"/>
    <w:uiPriority w:val="99"/>
    <w:semiHidden/>
    <w:unhideWhenUsed/>
    <w:rsid w:val="001275FA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1275FA"/>
    <w:rPr>
      <w:rFonts w:ascii="Tahoma" w:hAnsi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80DBE5C978FFB0FAAE901FEF5B0A20EA57DD98A3719DAAC1181FF286A9C46CF883A2BC1BB4C6BBDC5AB5D6875E2C81B50301FD14FBEq3NE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4230</TotalTime>
  <Pages>1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Правительства Тюменской области от 27.12.2013 N 2518-рп(ред. от 30.08.2017)"Об утверждении Порядка взаимодействия уполномоченного органа и заказчиков Тюменской области"</vt:lpstr>
    </vt:vector>
  </TitlesOfParts>
  <Company>SPecialiST RePack</Company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Тюменской области от 27.12.2013 N 2518-рп(ред. от 30.08.2017)"Об утверждении Порядка взаимодействия уполномоченного органа и заказчиков Тюменской области"</dc:title>
  <dc:creator>ZheltovaYuM</dc:creator>
  <cp:lastModifiedBy>User</cp:lastModifiedBy>
  <cp:revision>3</cp:revision>
  <cp:lastPrinted>2019-03-27T15:09:00Z</cp:lastPrinted>
  <dcterms:created xsi:type="dcterms:W3CDTF">2018-12-24T13:13:00Z</dcterms:created>
  <dcterms:modified xsi:type="dcterms:W3CDTF">2019-04-12T07:17:00Z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4018.00.18</vt:lpwstr>
  </property>
</Properties>
</file>